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B36D" w14:textId="69FDE557" w:rsidR="00852BA2" w:rsidRDefault="00852BA2" w:rsidP="00DA2585">
      <w:pPr>
        <w:jc w:val="center"/>
        <w:rPr>
          <w:rFonts w:asciiTheme="minorHAnsi" w:hAnsiTheme="minorHAnsi"/>
          <w:sz w:val="28"/>
        </w:rPr>
      </w:pPr>
    </w:p>
    <w:p w14:paraId="1CA94293" w14:textId="5F0D69D6" w:rsidR="00DA2585" w:rsidRPr="00C51AD5" w:rsidRDefault="00C51AD5" w:rsidP="00C51AD5">
      <w:pPr>
        <w:jc w:val="center"/>
        <w:rPr>
          <w:rFonts w:asciiTheme="minorHAnsi" w:hAnsiTheme="minorHAnsi"/>
          <w:sz w:val="28"/>
        </w:rPr>
      </w:pPr>
      <w:r w:rsidRPr="00852BA2">
        <w:rPr>
          <w:rFonts w:asciiTheme="minorHAnsi" w:hAnsiTheme="minorHAnsi"/>
          <w:noProof/>
          <w:sz w:val="28"/>
          <w:lang w:bidi="ar-SA"/>
        </w:rPr>
        <w:drawing>
          <wp:anchor distT="0" distB="0" distL="114300" distR="114300" simplePos="0" relativeHeight="251660288" behindDoc="1" locked="0" layoutInCell="1" allowOverlap="1" wp14:anchorId="372599DB" wp14:editId="3E373430">
            <wp:simplePos x="0" y="0"/>
            <wp:positionH relativeFrom="column">
              <wp:posOffset>70485</wp:posOffset>
            </wp:positionH>
            <wp:positionV relativeFrom="paragraph">
              <wp:posOffset>14605</wp:posOffset>
            </wp:positionV>
            <wp:extent cx="771525" cy="1007745"/>
            <wp:effectExtent l="0" t="0" r="9525" b="1905"/>
            <wp:wrapNone/>
            <wp:docPr id="6" name="Immagine 6" descr="https://www.diocesinola.it/assets/img/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diocesinola.it/assets/img/stemm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27045" wp14:editId="642637EE">
                <wp:simplePos x="0" y="0"/>
                <wp:positionH relativeFrom="margin">
                  <wp:posOffset>-104775</wp:posOffset>
                </wp:positionH>
                <wp:positionV relativeFrom="margin">
                  <wp:posOffset>434340</wp:posOffset>
                </wp:positionV>
                <wp:extent cx="6774180" cy="1828800"/>
                <wp:effectExtent l="0" t="0" r="0" b="825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0D2A1" w14:textId="77777777" w:rsidR="00C51AD5" w:rsidRPr="00C51AD5" w:rsidRDefault="004A7EFD" w:rsidP="004A7EFD">
                            <w:pPr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1"/>
                                </w14:stylisticSets>
                              </w:rPr>
                            </w:pPr>
                            <w:r w:rsidRPr="00C51AD5">
                              <w:rPr>
                                <w:b/>
                                <w:i/>
                                <w:outline/>
                                <w:color w:val="4BACC6" w:themeColor="accent5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1"/>
                                </w14:stylisticSets>
                              </w:rPr>
                              <w:t>Consulta Diocesana di</w:t>
                            </w:r>
                            <w:r w:rsidRPr="00C51AD5">
                              <w:rPr>
                                <w:b/>
                                <w:outline/>
                                <w:color w:val="4BACC6" w:themeColor="accent5"/>
                                <w:sz w:val="56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1"/>
                                </w14:stylisticSets>
                              </w:rPr>
                              <w:t xml:space="preserve"> </w:t>
                            </w:r>
                          </w:p>
                          <w:p w14:paraId="0006E3C2" w14:textId="20A224F7" w:rsidR="004A7EFD" w:rsidRPr="00C51AD5" w:rsidRDefault="004A7EFD" w:rsidP="004A7EFD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96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1AD5">
                              <w:rPr>
                                <w:b/>
                                <w:color w:val="4BACC6" w:themeColor="accent5"/>
                                <w:sz w:val="96"/>
                                <w:szCs w:val="104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3500" w14:dist="50800" w14:dir="54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stylisticSets>
                                  <w14:styleSet w14:id="1"/>
                                </w14:stylisticSets>
                              </w:rPr>
                              <w:t>Pastorale Giovanile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62704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8.25pt;margin-top:34.2pt;width:533.4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" filled="f" stroked="f">
                <v:textbox style="mso-fit-shape-to-text:t">
                  <w:txbxContent>
                    <w:p w14:paraId="0770D2A1" w14:textId="77777777" w:rsidR="00C51AD5" w:rsidRPr="00C51AD5" w:rsidRDefault="004A7EFD" w:rsidP="004A7EFD">
                      <w:pPr>
                        <w:jc w:val="center"/>
                        <w:rPr>
                          <w:b/>
                          <w:outline/>
                          <w:color w:val="4BACC6" w:themeColor="accent5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1"/>
                          </w14:stylisticSets>
                        </w:rPr>
                      </w:pPr>
                      <w:r w:rsidRPr="00C51AD5">
                        <w:rPr>
                          <w:b/>
                          <w:i/>
                          <w:outline/>
                          <w:color w:val="4BACC6" w:themeColor="accent5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1"/>
                          </w14:stylisticSets>
                        </w:rPr>
                        <w:t>Consulta Diocesana di</w:t>
                      </w:r>
                      <w:r w:rsidRPr="00C51AD5">
                        <w:rPr>
                          <w:b/>
                          <w:outline/>
                          <w:color w:val="4BACC6" w:themeColor="accent5"/>
                          <w:sz w:val="56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1"/>
                          </w14:stylisticSets>
                        </w:rPr>
                        <w:t xml:space="preserve"> </w:t>
                      </w:r>
                    </w:p>
                    <w:p w14:paraId="0006E3C2" w14:textId="20A224F7" w:rsidR="004A7EFD" w:rsidRPr="00C51AD5" w:rsidRDefault="004A7EFD" w:rsidP="004A7EFD">
                      <w:pPr>
                        <w:jc w:val="center"/>
                        <w:rPr>
                          <w:b/>
                          <w:color w:val="4BACC6" w:themeColor="accent5"/>
                          <w:sz w:val="96"/>
                          <w:szCs w:val="10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1AD5">
                        <w:rPr>
                          <w:b/>
                          <w:color w:val="4BACC6" w:themeColor="accent5"/>
                          <w:sz w:val="96"/>
                          <w:szCs w:val="104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63500" w14:dist="50800" w14:dir="54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stylisticSets>
                            <w14:styleSet w14:id="1"/>
                          </w14:stylisticSets>
                        </w:rPr>
                        <w:t>Pastorale Giovanile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2585" w:rsidRPr="004A7EFD">
        <w:rPr>
          <w:rFonts w:asciiTheme="minorHAnsi" w:hAnsiTheme="minorHAnsi"/>
          <w:sz w:val="28"/>
        </w:rPr>
        <w:t xml:space="preserve">DIOCESI DI NOLA </w:t>
      </w:r>
    </w:p>
    <w:p w14:paraId="24492A24" w14:textId="3CCE3EF5" w:rsidR="004A7EFD" w:rsidRDefault="004A7EFD" w:rsidP="00DA2585">
      <w:pPr>
        <w:jc w:val="right"/>
        <w:rPr>
          <w:rFonts w:asciiTheme="minorHAnsi" w:hAnsiTheme="minorHAnsi"/>
        </w:rPr>
      </w:pPr>
    </w:p>
    <w:p w14:paraId="3E302DAA" w14:textId="77777777" w:rsidR="00C51AD5" w:rsidRDefault="00C51AD5" w:rsidP="00DA2585">
      <w:pPr>
        <w:jc w:val="right"/>
        <w:rPr>
          <w:rFonts w:asciiTheme="minorHAnsi" w:hAnsiTheme="minorHAnsi"/>
          <w:sz w:val="28"/>
          <w:szCs w:val="28"/>
        </w:rPr>
      </w:pPr>
    </w:p>
    <w:p w14:paraId="29569414" w14:textId="0E4D1520" w:rsidR="007322E9" w:rsidRPr="00C51AD5" w:rsidRDefault="00DA2585" w:rsidP="00DA2585">
      <w:pPr>
        <w:jc w:val="right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>Ai presbiteri,</w:t>
      </w:r>
    </w:p>
    <w:p w14:paraId="278A79BE" w14:textId="620E5131" w:rsidR="00DA2585" w:rsidRPr="00C51AD5" w:rsidRDefault="00DA2585" w:rsidP="00DA2585">
      <w:pPr>
        <w:jc w:val="right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>alle comunità parrocchiali,</w:t>
      </w:r>
    </w:p>
    <w:p w14:paraId="5CCB810C" w14:textId="149C2433" w:rsidR="00F366BE" w:rsidRPr="00C51AD5" w:rsidRDefault="00DA2585" w:rsidP="004A7EFD">
      <w:pPr>
        <w:jc w:val="right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>alle aggregazioni laicali</w:t>
      </w:r>
    </w:p>
    <w:p w14:paraId="062294CF" w14:textId="77777777" w:rsidR="00F366BE" w:rsidRPr="00C51AD5" w:rsidRDefault="00F366BE" w:rsidP="004E3664">
      <w:pPr>
        <w:rPr>
          <w:rFonts w:asciiTheme="minorHAnsi" w:hAnsiTheme="minorHAnsi"/>
          <w:sz w:val="28"/>
          <w:szCs w:val="28"/>
        </w:rPr>
      </w:pPr>
    </w:p>
    <w:p w14:paraId="1E7FD180" w14:textId="77777777" w:rsidR="00C51AD5" w:rsidRDefault="00C51AD5" w:rsidP="00F366BE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245ED678" w14:textId="59549FB5" w:rsidR="008D4038" w:rsidRPr="00C51AD5" w:rsidRDefault="004E3664" w:rsidP="00F366BE">
      <w:pPr>
        <w:spacing w:line="276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C51AD5">
        <w:rPr>
          <w:rFonts w:asciiTheme="minorHAnsi" w:hAnsiTheme="minorHAnsi"/>
          <w:sz w:val="28"/>
          <w:szCs w:val="28"/>
        </w:rPr>
        <w:t>Carissimi,</w:t>
      </w:r>
    </w:p>
    <w:p w14:paraId="7170E7AD" w14:textId="403BA5C2" w:rsidR="00DA2585" w:rsidRPr="00C51AD5" w:rsidRDefault="00DA2585" w:rsidP="00DA2585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 xml:space="preserve">siamo ormai </w:t>
      </w:r>
      <w:r w:rsidR="00E20C1C" w:rsidRPr="00C51AD5">
        <w:rPr>
          <w:rFonts w:asciiTheme="minorHAnsi" w:hAnsiTheme="minorHAnsi"/>
          <w:sz w:val="28"/>
          <w:szCs w:val="28"/>
        </w:rPr>
        <w:t xml:space="preserve">giunti </w:t>
      </w:r>
      <w:r w:rsidRPr="00C51AD5">
        <w:rPr>
          <w:rFonts w:asciiTheme="minorHAnsi" w:hAnsiTheme="minorHAnsi"/>
          <w:sz w:val="28"/>
          <w:szCs w:val="28"/>
        </w:rPr>
        <w:t xml:space="preserve">alla vigilia del </w:t>
      </w:r>
      <w:r w:rsidRPr="00C51AD5">
        <w:rPr>
          <w:rFonts w:asciiTheme="minorHAnsi" w:hAnsiTheme="minorHAnsi"/>
          <w:b/>
          <w:sz w:val="28"/>
          <w:szCs w:val="28"/>
        </w:rPr>
        <w:t xml:space="preserve">Sinodo dei vescovi </w:t>
      </w:r>
      <w:r w:rsidR="00E20C1C" w:rsidRPr="00C51AD5">
        <w:rPr>
          <w:rFonts w:asciiTheme="minorHAnsi" w:hAnsiTheme="minorHAnsi"/>
          <w:b/>
          <w:sz w:val="28"/>
          <w:szCs w:val="28"/>
        </w:rPr>
        <w:t>su «</w:t>
      </w:r>
      <w:r w:rsidR="00E20C1C" w:rsidRPr="00C51AD5">
        <w:rPr>
          <w:rFonts w:asciiTheme="minorHAnsi" w:hAnsiTheme="minorHAnsi"/>
          <w:b/>
          <w:bCs/>
          <w:sz w:val="28"/>
          <w:szCs w:val="28"/>
        </w:rPr>
        <w:t>I giovani, la fede e il discernimento vocazionale»</w:t>
      </w:r>
      <w:r w:rsidRPr="00C51AD5">
        <w:rPr>
          <w:rFonts w:asciiTheme="minorHAnsi" w:hAnsiTheme="minorHAnsi"/>
          <w:sz w:val="28"/>
          <w:szCs w:val="28"/>
        </w:rPr>
        <w:t xml:space="preserve">, che si svolgerà a Roma dal </w:t>
      </w:r>
      <w:r w:rsidRPr="00C51AD5">
        <w:rPr>
          <w:rFonts w:asciiTheme="minorHAnsi" w:hAnsiTheme="minorHAnsi"/>
          <w:b/>
          <w:sz w:val="28"/>
          <w:szCs w:val="28"/>
        </w:rPr>
        <w:t>3 al 28 ottobre 2018</w:t>
      </w:r>
      <w:r w:rsidRPr="00C51AD5">
        <w:rPr>
          <w:rFonts w:asciiTheme="minorHAnsi" w:hAnsiTheme="minorHAnsi"/>
          <w:sz w:val="28"/>
          <w:szCs w:val="28"/>
        </w:rPr>
        <w:t>.</w:t>
      </w:r>
    </w:p>
    <w:p w14:paraId="377B7DD7" w14:textId="77777777" w:rsidR="00E20C1C" w:rsidRPr="00C51AD5" w:rsidRDefault="00E20C1C" w:rsidP="00F366B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5D55AFEE" w14:textId="5E94036C" w:rsidR="00F366BE" w:rsidRPr="00C51AD5" w:rsidRDefault="00DA2585" w:rsidP="00F366B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>V</w:t>
      </w:r>
      <w:r w:rsidR="005A32F6" w:rsidRPr="00C51AD5">
        <w:rPr>
          <w:rFonts w:asciiTheme="minorHAnsi" w:hAnsiTheme="minorHAnsi"/>
          <w:sz w:val="28"/>
          <w:szCs w:val="28"/>
        </w:rPr>
        <w:t>eniamo</w:t>
      </w:r>
      <w:r w:rsidRPr="00C51AD5">
        <w:rPr>
          <w:rFonts w:asciiTheme="minorHAnsi" w:hAnsiTheme="minorHAnsi"/>
          <w:sz w:val="28"/>
          <w:szCs w:val="28"/>
        </w:rPr>
        <w:t>, pertanto,</w:t>
      </w:r>
      <w:r w:rsidR="005A32F6" w:rsidRPr="00C51AD5">
        <w:rPr>
          <w:rFonts w:asciiTheme="minorHAnsi" w:hAnsiTheme="minorHAnsi"/>
          <w:sz w:val="28"/>
          <w:szCs w:val="28"/>
        </w:rPr>
        <w:t xml:space="preserve"> a voi con una proposta semplice e agevole che però ci possa aiutare a vivere</w:t>
      </w:r>
      <w:r w:rsidRPr="00C51AD5">
        <w:rPr>
          <w:rFonts w:asciiTheme="minorHAnsi" w:hAnsiTheme="minorHAnsi"/>
          <w:sz w:val="28"/>
          <w:szCs w:val="28"/>
        </w:rPr>
        <w:t>,</w:t>
      </w:r>
      <w:r w:rsidR="005A32F6" w:rsidRPr="00C51AD5">
        <w:rPr>
          <w:rFonts w:asciiTheme="minorHAnsi" w:hAnsiTheme="minorHAnsi"/>
          <w:sz w:val="28"/>
          <w:szCs w:val="28"/>
        </w:rPr>
        <w:t xml:space="preserve"> nella comunione</w:t>
      </w:r>
      <w:r w:rsidRPr="00C51AD5">
        <w:rPr>
          <w:rFonts w:asciiTheme="minorHAnsi" w:hAnsiTheme="minorHAnsi"/>
          <w:sz w:val="28"/>
          <w:szCs w:val="28"/>
        </w:rPr>
        <w:t>,</w:t>
      </w:r>
      <w:r w:rsidR="005A32F6" w:rsidRPr="00C51AD5">
        <w:rPr>
          <w:rFonts w:asciiTheme="minorHAnsi" w:hAnsiTheme="minorHAnsi"/>
          <w:sz w:val="28"/>
          <w:szCs w:val="28"/>
        </w:rPr>
        <w:t xml:space="preserve"> l’attenzione che anche come Chiesa locale siamo </w:t>
      </w:r>
      <w:r w:rsidR="0011210E" w:rsidRPr="00C51AD5">
        <w:rPr>
          <w:rFonts w:asciiTheme="minorHAnsi" w:hAnsiTheme="minorHAnsi"/>
          <w:sz w:val="28"/>
          <w:szCs w:val="28"/>
        </w:rPr>
        <w:t>chiamati a rivolgere a quanto in questi giorni accade a Roma. Nell’</w:t>
      </w:r>
      <w:r w:rsidR="0011210E" w:rsidRPr="00C51AD5">
        <w:rPr>
          <w:rFonts w:asciiTheme="minorHAnsi" w:hAnsiTheme="minorHAnsi"/>
          <w:i/>
          <w:iCs/>
          <w:sz w:val="28"/>
          <w:szCs w:val="28"/>
        </w:rPr>
        <w:t>Instrumentum laboris</w:t>
      </w:r>
      <w:r w:rsidR="0011210E" w:rsidRPr="00C51AD5">
        <w:rPr>
          <w:rFonts w:asciiTheme="minorHAnsi" w:hAnsiTheme="minorHAnsi"/>
          <w:iCs/>
          <w:sz w:val="28"/>
          <w:szCs w:val="28"/>
        </w:rPr>
        <w:t>, infatti,</w:t>
      </w:r>
      <w:r w:rsidR="0011210E" w:rsidRPr="00C51AD5">
        <w:rPr>
          <w:rFonts w:asciiTheme="minorHAnsi" w:hAnsiTheme="minorHAnsi"/>
          <w:sz w:val="28"/>
          <w:szCs w:val="28"/>
        </w:rPr>
        <w:t> si legge</w:t>
      </w:r>
      <w:r w:rsidRPr="00C51AD5">
        <w:rPr>
          <w:rFonts w:asciiTheme="minorHAnsi" w:hAnsiTheme="minorHAnsi"/>
          <w:sz w:val="28"/>
          <w:szCs w:val="28"/>
        </w:rPr>
        <w:t xml:space="preserve"> che: «p</w:t>
      </w:r>
      <w:r w:rsidR="0011210E" w:rsidRPr="00C51AD5">
        <w:rPr>
          <w:rFonts w:asciiTheme="minorHAnsi" w:hAnsiTheme="minorHAnsi"/>
          <w:sz w:val="28"/>
          <w:szCs w:val="28"/>
        </w:rPr>
        <w:t>rendersi cura dei giovani non è un compito facoltativo per la Chiesa, ma parte sostanziale della sua vocazione e della sua missione nella storia»</w:t>
      </w:r>
      <w:r w:rsidR="00CD5BBB" w:rsidRPr="00C51AD5">
        <w:rPr>
          <w:rFonts w:asciiTheme="minorHAnsi" w:hAnsiTheme="minorHAnsi"/>
          <w:sz w:val="28"/>
          <w:szCs w:val="28"/>
        </w:rPr>
        <w:t xml:space="preserve"> (</w:t>
      </w:r>
      <w:r w:rsidR="00CD5BBB" w:rsidRPr="00C51AD5">
        <w:rPr>
          <w:rFonts w:asciiTheme="minorHAnsi" w:hAnsiTheme="minorHAnsi"/>
          <w:i/>
          <w:sz w:val="28"/>
          <w:szCs w:val="28"/>
        </w:rPr>
        <w:t>Instrumentum laboris</w:t>
      </w:r>
      <w:r w:rsidR="00CD5BBB" w:rsidRPr="00C51AD5">
        <w:rPr>
          <w:rFonts w:asciiTheme="minorHAnsi" w:hAnsiTheme="minorHAnsi"/>
          <w:sz w:val="28"/>
          <w:szCs w:val="28"/>
        </w:rPr>
        <w:t xml:space="preserve"> 1)</w:t>
      </w:r>
      <w:r w:rsidR="0011210E" w:rsidRPr="00C51AD5">
        <w:rPr>
          <w:rFonts w:asciiTheme="minorHAnsi" w:hAnsiTheme="minorHAnsi"/>
          <w:sz w:val="28"/>
          <w:szCs w:val="28"/>
        </w:rPr>
        <w:t>.</w:t>
      </w:r>
    </w:p>
    <w:p w14:paraId="37295847" w14:textId="77777777" w:rsidR="00F366BE" w:rsidRPr="00C51AD5" w:rsidRDefault="00F366BE" w:rsidP="00F366B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6454D180" w14:textId="3EDD83BB" w:rsidR="00AE77E0" w:rsidRPr="00C51AD5" w:rsidRDefault="00AE77E0" w:rsidP="00F366B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 xml:space="preserve">Vi </w:t>
      </w:r>
      <w:r w:rsidR="0086194D" w:rsidRPr="00C51AD5">
        <w:rPr>
          <w:rFonts w:asciiTheme="minorHAnsi" w:hAnsiTheme="minorHAnsi"/>
          <w:sz w:val="28"/>
          <w:szCs w:val="28"/>
        </w:rPr>
        <w:t>presentiamo</w:t>
      </w:r>
      <w:r w:rsidR="00E20C1C" w:rsidRPr="00C51AD5">
        <w:rPr>
          <w:rFonts w:asciiTheme="minorHAnsi" w:hAnsiTheme="minorHAnsi"/>
          <w:sz w:val="28"/>
          <w:szCs w:val="28"/>
        </w:rPr>
        <w:t>,</w:t>
      </w:r>
      <w:r w:rsidRPr="00C51AD5">
        <w:rPr>
          <w:rFonts w:asciiTheme="minorHAnsi" w:hAnsiTheme="minorHAnsi"/>
          <w:sz w:val="28"/>
          <w:szCs w:val="28"/>
        </w:rPr>
        <w:t xml:space="preserve"> dunque</w:t>
      </w:r>
      <w:r w:rsidR="00E20C1C" w:rsidRPr="00C51AD5">
        <w:rPr>
          <w:rFonts w:asciiTheme="minorHAnsi" w:hAnsiTheme="minorHAnsi"/>
          <w:sz w:val="28"/>
          <w:szCs w:val="28"/>
        </w:rPr>
        <w:t>,</w:t>
      </w:r>
      <w:r w:rsidRPr="00C51AD5">
        <w:rPr>
          <w:rFonts w:asciiTheme="minorHAnsi" w:hAnsiTheme="minorHAnsi"/>
          <w:sz w:val="28"/>
          <w:szCs w:val="28"/>
        </w:rPr>
        <w:t xml:space="preserve"> </w:t>
      </w:r>
      <w:r w:rsidR="0011210E" w:rsidRPr="00C51AD5">
        <w:rPr>
          <w:rFonts w:asciiTheme="minorHAnsi" w:hAnsiTheme="minorHAnsi"/>
          <w:sz w:val="28"/>
          <w:szCs w:val="28"/>
        </w:rPr>
        <w:t>due possibilità che speriamo possano trovare accoglienza nelle comunità parrocchiali</w:t>
      </w:r>
      <w:r w:rsidRPr="00C51AD5">
        <w:rPr>
          <w:rFonts w:asciiTheme="minorHAnsi" w:hAnsiTheme="minorHAnsi"/>
          <w:sz w:val="28"/>
          <w:szCs w:val="28"/>
        </w:rPr>
        <w:t xml:space="preserve"> </w:t>
      </w:r>
      <w:r w:rsidR="0011210E" w:rsidRPr="00C51AD5">
        <w:rPr>
          <w:rFonts w:asciiTheme="minorHAnsi" w:hAnsiTheme="minorHAnsi"/>
          <w:sz w:val="28"/>
          <w:szCs w:val="28"/>
        </w:rPr>
        <w:t>della nostra</w:t>
      </w:r>
      <w:r w:rsidR="00F366BE" w:rsidRPr="00C51AD5">
        <w:rPr>
          <w:rFonts w:asciiTheme="minorHAnsi" w:hAnsiTheme="minorHAnsi"/>
          <w:sz w:val="28"/>
          <w:szCs w:val="28"/>
        </w:rPr>
        <w:t xml:space="preserve"> </w:t>
      </w:r>
      <w:r w:rsidR="0086194D" w:rsidRPr="00C51AD5">
        <w:rPr>
          <w:rFonts w:asciiTheme="minorHAnsi" w:hAnsiTheme="minorHAnsi"/>
          <w:sz w:val="28"/>
          <w:szCs w:val="28"/>
        </w:rPr>
        <w:t>Chiesa di Nola:</w:t>
      </w:r>
    </w:p>
    <w:p w14:paraId="4802B36A" w14:textId="73313229" w:rsidR="00F366BE" w:rsidRPr="00C51AD5" w:rsidRDefault="00F366BE" w:rsidP="00F366BE">
      <w:pPr>
        <w:spacing w:line="276" w:lineRule="auto"/>
        <w:jc w:val="both"/>
        <w:rPr>
          <w:rFonts w:asciiTheme="minorHAnsi" w:hAnsiTheme="minorHAnsi"/>
          <w:b/>
          <w:i/>
          <w:sz w:val="28"/>
          <w:szCs w:val="28"/>
        </w:rPr>
      </w:pPr>
    </w:p>
    <w:p w14:paraId="415E4CB3" w14:textId="18660079" w:rsidR="0011210E" w:rsidRPr="00C51AD5" w:rsidRDefault="0086194D" w:rsidP="0011210E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>u</w:t>
      </w:r>
      <w:r w:rsidR="0011210E" w:rsidRPr="00C51AD5">
        <w:rPr>
          <w:rFonts w:asciiTheme="minorHAnsi" w:hAnsiTheme="minorHAnsi"/>
          <w:sz w:val="28"/>
          <w:szCs w:val="28"/>
        </w:rPr>
        <w:t xml:space="preserve">na proposta di </w:t>
      </w:r>
      <w:r w:rsidR="00E20C1C" w:rsidRPr="00C51AD5">
        <w:rPr>
          <w:rFonts w:asciiTheme="minorHAnsi" w:hAnsiTheme="minorHAnsi"/>
          <w:b/>
          <w:sz w:val="28"/>
          <w:szCs w:val="28"/>
        </w:rPr>
        <w:t>vegli</w:t>
      </w:r>
      <w:r w:rsidR="003612F9" w:rsidRPr="00C51AD5">
        <w:rPr>
          <w:rFonts w:asciiTheme="minorHAnsi" w:hAnsiTheme="minorHAnsi"/>
          <w:b/>
          <w:sz w:val="28"/>
          <w:szCs w:val="28"/>
        </w:rPr>
        <w:t>a</w:t>
      </w:r>
      <w:r w:rsidR="00E20C1C" w:rsidRPr="00C51AD5">
        <w:rPr>
          <w:rFonts w:asciiTheme="minorHAnsi" w:hAnsiTheme="minorHAnsi"/>
          <w:b/>
          <w:sz w:val="28"/>
          <w:szCs w:val="28"/>
        </w:rPr>
        <w:t xml:space="preserve"> di preghiera e adorazione eucaristica</w:t>
      </w:r>
      <w:r w:rsidR="000F49DB" w:rsidRPr="00C51AD5">
        <w:rPr>
          <w:rFonts w:asciiTheme="minorHAnsi" w:hAnsiTheme="minorHAnsi"/>
          <w:sz w:val="28"/>
          <w:szCs w:val="28"/>
        </w:rPr>
        <w:t>,</w:t>
      </w:r>
      <w:r w:rsidR="00E20C1C" w:rsidRPr="00C51AD5">
        <w:rPr>
          <w:rFonts w:asciiTheme="minorHAnsi" w:hAnsiTheme="minorHAnsi"/>
          <w:sz w:val="28"/>
          <w:szCs w:val="28"/>
        </w:rPr>
        <w:t xml:space="preserve"> </w:t>
      </w:r>
      <w:r w:rsidR="003612F9" w:rsidRPr="00C51AD5">
        <w:rPr>
          <w:rFonts w:asciiTheme="minorHAnsi" w:hAnsiTheme="minorHAnsi"/>
          <w:sz w:val="28"/>
          <w:szCs w:val="28"/>
        </w:rPr>
        <w:t>che dovrebbe essere vissuta in tutte le parrocchie della diocesi nella settimana che va dal 15 al 21 ottobre</w:t>
      </w:r>
      <w:r w:rsidR="00433B1F" w:rsidRPr="00C51AD5">
        <w:rPr>
          <w:rFonts w:asciiTheme="minorHAnsi" w:hAnsiTheme="minorHAnsi"/>
          <w:sz w:val="28"/>
          <w:szCs w:val="28"/>
        </w:rPr>
        <w:t>, secondo i tempi e le modalità che ciascuno ritiene più opportune</w:t>
      </w:r>
      <w:r w:rsidR="003612F9" w:rsidRPr="00C51AD5">
        <w:rPr>
          <w:rFonts w:asciiTheme="minorHAnsi" w:hAnsiTheme="minorHAnsi"/>
          <w:sz w:val="28"/>
          <w:szCs w:val="28"/>
        </w:rPr>
        <w:t xml:space="preserve">. </w:t>
      </w:r>
      <w:r w:rsidR="00433B1F" w:rsidRPr="00C51AD5">
        <w:rPr>
          <w:rFonts w:asciiTheme="minorHAnsi" w:hAnsiTheme="minorHAnsi"/>
          <w:sz w:val="28"/>
          <w:szCs w:val="28"/>
        </w:rPr>
        <w:t xml:space="preserve">Lo schema è </w:t>
      </w:r>
      <w:r w:rsidRPr="00C51AD5">
        <w:rPr>
          <w:rFonts w:asciiTheme="minorHAnsi" w:hAnsiTheme="minorHAnsi"/>
          <w:sz w:val="28"/>
          <w:szCs w:val="28"/>
        </w:rPr>
        <w:t xml:space="preserve">semplice ed </w:t>
      </w:r>
      <w:r w:rsidR="00433B1F" w:rsidRPr="00C51AD5">
        <w:rPr>
          <w:rFonts w:asciiTheme="minorHAnsi" w:hAnsiTheme="minorHAnsi"/>
          <w:sz w:val="28"/>
          <w:szCs w:val="28"/>
        </w:rPr>
        <w:t>essenziale, in modo da poter essere adattato alle differenti esigenz</w:t>
      </w:r>
      <w:r w:rsidRPr="00C51AD5">
        <w:rPr>
          <w:rFonts w:asciiTheme="minorHAnsi" w:hAnsiTheme="minorHAnsi"/>
          <w:sz w:val="28"/>
          <w:szCs w:val="28"/>
        </w:rPr>
        <w:t>e;</w:t>
      </w:r>
    </w:p>
    <w:p w14:paraId="0AD19342" w14:textId="6767EFBD" w:rsidR="0086194D" w:rsidRPr="00C51AD5" w:rsidRDefault="000F49DB" w:rsidP="0011210E">
      <w:pPr>
        <w:pStyle w:val="Paragrafoelenco"/>
        <w:numPr>
          <w:ilvl w:val="0"/>
          <w:numId w:val="7"/>
        </w:numPr>
        <w:jc w:val="both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lastRenderedPageBreak/>
        <w:t xml:space="preserve">Alcune </w:t>
      </w:r>
      <w:r w:rsidRPr="00C51AD5">
        <w:rPr>
          <w:rFonts w:asciiTheme="minorHAnsi" w:hAnsiTheme="minorHAnsi"/>
          <w:b/>
          <w:sz w:val="28"/>
          <w:szCs w:val="28"/>
        </w:rPr>
        <w:t>intenzioni per la preghiera</w:t>
      </w:r>
      <w:r w:rsidR="0086194D" w:rsidRPr="00C51AD5">
        <w:rPr>
          <w:rFonts w:asciiTheme="minorHAnsi" w:hAnsiTheme="minorHAnsi"/>
          <w:b/>
          <w:sz w:val="28"/>
          <w:szCs w:val="28"/>
        </w:rPr>
        <w:t xml:space="preserve"> dei fedeli</w:t>
      </w:r>
      <w:r w:rsidR="0086194D" w:rsidRPr="00C51AD5">
        <w:rPr>
          <w:rFonts w:asciiTheme="minorHAnsi" w:hAnsiTheme="minorHAnsi"/>
          <w:sz w:val="28"/>
          <w:szCs w:val="28"/>
        </w:rPr>
        <w:t xml:space="preserve"> </w:t>
      </w:r>
      <w:r w:rsidR="00C83A26" w:rsidRPr="00C51AD5">
        <w:rPr>
          <w:rFonts w:asciiTheme="minorHAnsi" w:hAnsiTheme="minorHAnsi"/>
          <w:sz w:val="28"/>
          <w:szCs w:val="28"/>
        </w:rPr>
        <w:t xml:space="preserve">che </w:t>
      </w:r>
      <w:r w:rsidR="0086194D" w:rsidRPr="00C51AD5">
        <w:rPr>
          <w:rFonts w:asciiTheme="minorHAnsi" w:hAnsiTheme="minorHAnsi"/>
          <w:sz w:val="28"/>
          <w:szCs w:val="28"/>
        </w:rPr>
        <w:t xml:space="preserve">possono </w:t>
      </w:r>
      <w:r w:rsidRPr="00C51AD5">
        <w:rPr>
          <w:rFonts w:asciiTheme="minorHAnsi" w:hAnsiTheme="minorHAnsi"/>
          <w:sz w:val="28"/>
          <w:szCs w:val="28"/>
        </w:rPr>
        <w:t>essere utilizzate</w:t>
      </w:r>
      <w:r w:rsidR="0086194D" w:rsidRPr="00C51AD5">
        <w:rPr>
          <w:rFonts w:asciiTheme="minorHAnsi" w:hAnsiTheme="minorHAnsi"/>
          <w:sz w:val="28"/>
          <w:szCs w:val="28"/>
        </w:rPr>
        <w:t xml:space="preserve"> nelle </w:t>
      </w:r>
      <w:r w:rsidR="00C83A26" w:rsidRPr="00C51AD5">
        <w:rPr>
          <w:rFonts w:asciiTheme="minorHAnsi" w:hAnsiTheme="minorHAnsi"/>
          <w:sz w:val="28"/>
          <w:szCs w:val="28"/>
        </w:rPr>
        <w:t>quattro domeniche del mese</w:t>
      </w:r>
      <w:r w:rsidR="0086194D" w:rsidRPr="00C51AD5">
        <w:rPr>
          <w:rFonts w:asciiTheme="minorHAnsi" w:hAnsiTheme="minorHAnsi"/>
          <w:sz w:val="28"/>
          <w:szCs w:val="28"/>
        </w:rPr>
        <w:t xml:space="preserve"> di ottobre </w:t>
      </w:r>
      <w:r w:rsidR="00C83A26" w:rsidRPr="00C51AD5">
        <w:rPr>
          <w:rFonts w:asciiTheme="minorHAnsi" w:hAnsiTheme="minorHAnsi"/>
          <w:sz w:val="28"/>
          <w:szCs w:val="28"/>
        </w:rPr>
        <w:t>durante le celebrazioni eucaristiche</w:t>
      </w:r>
      <w:r w:rsidR="0086194D" w:rsidRPr="00C51AD5">
        <w:rPr>
          <w:rFonts w:asciiTheme="minorHAnsi" w:hAnsiTheme="minorHAnsi"/>
          <w:sz w:val="28"/>
          <w:szCs w:val="28"/>
        </w:rPr>
        <w:t>. </w:t>
      </w:r>
      <w:r w:rsidR="00C83A26" w:rsidRPr="00C51AD5">
        <w:rPr>
          <w:rFonts w:asciiTheme="minorHAnsi" w:hAnsiTheme="minorHAnsi"/>
          <w:sz w:val="28"/>
          <w:szCs w:val="28"/>
        </w:rPr>
        <w:t>In tal modo si intende stimolare</w:t>
      </w:r>
      <w:r w:rsidR="0086194D" w:rsidRPr="00C51AD5">
        <w:rPr>
          <w:rFonts w:asciiTheme="minorHAnsi" w:hAnsiTheme="minorHAnsi"/>
          <w:sz w:val="28"/>
          <w:szCs w:val="28"/>
        </w:rPr>
        <w:t xml:space="preserve"> </w:t>
      </w:r>
      <w:r w:rsidR="00C83A26" w:rsidRPr="00C51AD5">
        <w:rPr>
          <w:rFonts w:asciiTheme="minorHAnsi" w:hAnsiTheme="minorHAnsi"/>
          <w:sz w:val="28"/>
          <w:szCs w:val="28"/>
        </w:rPr>
        <w:t>l’attenzione delle</w:t>
      </w:r>
      <w:r w:rsidR="0086194D" w:rsidRPr="00C51AD5">
        <w:rPr>
          <w:rFonts w:asciiTheme="minorHAnsi" w:hAnsiTheme="minorHAnsi"/>
          <w:sz w:val="28"/>
          <w:szCs w:val="28"/>
        </w:rPr>
        <w:t xml:space="preserve"> nostre comunità, perché il lavoro sinodale sia sempre accompagnato dal coinvolgimento orante di tutti i fedeli. </w:t>
      </w:r>
    </w:p>
    <w:p w14:paraId="3BF11152" w14:textId="2A4BD7FF" w:rsidR="006E2251" w:rsidRPr="00C51AD5" w:rsidRDefault="00160D87" w:rsidP="00F366B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 xml:space="preserve">È </w:t>
      </w:r>
      <w:r w:rsidR="00C83A26" w:rsidRPr="00C51AD5">
        <w:rPr>
          <w:rFonts w:asciiTheme="minorHAnsi" w:hAnsiTheme="minorHAnsi"/>
          <w:sz w:val="28"/>
          <w:szCs w:val="28"/>
        </w:rPr>
        <w:t>una modalità</w:t>
      </w:r>
      <w:r w:rsidR="006E2251" w:rsidRPr="00C51AD5">
        <w:rPr>
          <w:rFonts w:asciiTheme="minorHAnsi" w:hAnsiTheme="minorHAnsi"/>
          <w:sz w:val="28"/>
          <w:szCs w:val="28"/>
        </w:rPr>
        <w:t xml:space="preserve"> semplice nella sostanza, </w:t>
      </w:r>
      <w:r w:rsidR="003E0325" w:rsidRPr="00C51AD5">
        <w:rPr>
          <w:rFonts w:asciiTheme="minorHAnsi" w:hAnsiTheme="minorHAnsi"/>
          <w:sz w:val="28"/>
          <w:szCs w:val="28"/>
        </w:rPr>
        <w:t>che tuttavia rappresenta una concreta opportunità per vivere a pieno questo tempo di grazia per la Chiesa</w:t>
      </w:r>
      <w:r w:rsidRPr="00C51AD5">
        <w:rPr>
          <w:rFonts w:asciiTheme="minorHAnsi" w:hAnsiTheme="minorHAnsi"/>
          <w:sz w:val="28"/>
          <w:szCs w:val="28"/>
        </w:rPr>
        <w:t>. Si tratta di cogliere questa occasione propizia per aiutare le nostre comunità a maturare un’autentica sensibilità circa le tematiche proprie del sinodo</w:t>
      </w:r>
      <w:r w:rsidR="006E2251" w:rsidRPr="00C51AD5">
        <w:rPr>
          <w:rFonts w:asciiTheme="minorHAnsi" w:hAnsiTheme="minorHAnsi"/>
          <w:sz w:val="28"/>
          <w:szCs w:val="28"/>
        </w:rPr>
        <w:t>.</w:t>
      </w:r>
    </w:p>
    <w:p w14:paraId="3AAA0FE7" w14:textId="77777777" w:rsidR="00160D87" w:rsidRPr="00C51AD5" w:rsidRDefault="00160D87" w:rsidP="00F366BE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681C65F" w14:textId="3F0C172F" w:rsidR="005A32F6" w:rsidRPr="00C51AD5" w:rsidRDefault="003E0325" w:rsidP="001A469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>Certi della vostra attenzione e collaborazione, cogliamo l’occasione per ringraziarvi di cuore per il lavoro pastorale che ordinariamente vi vede impegnati nell’accompagnamento e nella formazione dei giovani del nostro territorio e rinnoviamo la nostra disp</w:t>
      </w:r>
      <w:r w:rsidR="001A4693" w:rsidRPr="00C51AD5">
        <w:rPr>
          <w:rFonts w:asciiTheme="minorHAnsi" w:hAnsiTheme="minorHAnsi"/>
          <w:sz w:val="28"/>
          <w:szCs w:val="28"/>
        </w:rPr>
        <w:t>onibilità a collaborare con voi.</w:t>
      </w:r>
    </w:p>
    <w:p w14:paraId="4DE24A8D" w14:textId="77777777" w:rsidR="001A4693" w:rsidRPr="00C51AD5" w:rsidRDefault="001A4693" w:rsidP="001A4693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14EA9617" w14:textId="77777777" w:rsidR="005A32F6" w:rsidRPr="00C51AD5" w:rsidRDefault="005A32F6" w:rsidP="005A32F6">
      <w:pPr>
        <w:rPr>
          <w:rFonts w:asciiTheme="minorHAnsi" w:hAnsiTheme="minorHAnsi"/>
          <w:sz w:val="28"/>
          <w:szCs w:val="28"/>
        </w:rPr>
      </w:pPr>
    </w:p>
    <w:p w14:paraId="28CDE9C3" w14:textId="74104AB0" w:rsidR="005A32F6" w:rsidRPr="00C51AD5" w:rsidRDefault="005A32F6" w:rsidP="005A32F6">
      <w:pPr>
        <w:rPr>
          <w:rFonts w:asciiTheme="minorHAnsi" w:hAnsiTheme="minorHAnsi"/>
          <w:sz w:val="28"/>
          <w:szCs w:val="28"/>
        </w:rPr>
      </w:pPr>
      <w:r w:rsidRPr="00C51AD5">
        <w:rPr>
          <w:rFonts w:asciiTheme="minorHAnsi" w:hAnsiTheme="minorHAnsi"/>
          <w:sz w:val="28"/>
          <w:szCs w:val="28"/>
        </w:rPr>
        <w:t>Nola, 2 ottobre 2018</w:t>
      </w:r>
    </w:p>
    <w:p w14:paraId="7E8D99B4" w14:textId="77777777" w:rsidR="005A32F6" w:rsidRPr="00C51AD5" w:rsidRDefault="005A32F6" w:rsidP="005A32F6">
      <w:pPr>
        <w:rPr>
          <w:rFonts w:asciiTheme="minorHAnsi" w:hAnsiTheme="minorHAnsi"/>
          <w:sz w:val="22"/>
        </w:rPr>
      </w:pPr>
    </w:p>
    <w:p w14:paraId="2B6CA0A7" w14:textId="31413C42" w:rsidR="007322E9" w:rsidRPr="00C51AD5" w:rsidRDefault="007322E9">
      <w:pPr>
        <w:rPr>
          <w:rFonts w:ascii="Times New Roman" w:hAnsi="Times New Roman"/>
          <w:sz w:val="22"/>
          <w:lang w:bidi="ar-SA"/>
        </w:rPr>
      </w:pPr>
    </w:p>
    <w:p w14:paraId="2EB18F49" w14:textId="7B659822" w:rsidR="00C41590" w:rsidRPr="005A32F6" w:rsidRDefault="005A32F6" w:rsidP="00C41590">
      <w:pPr>
        <w:jc w:val="right"/>
        <w:rPr>
          <w:rFonts w:ascii="Brush Script MT" w:hAnsi="Brush Script MT"/>
          <w:sz w:val="44"/>
          <w:lang w:bidi="ar-SA"/>
        </w:rPr>
      </w:pPr>
      <w:r w:rsidRPr="005A32F6">
        <w:rPr>
          <w:rFonts w:ascii="Brush Script MT" w:hAnsi="Brush Script MT"/>
          <w:noProof/>
          <w:sz w:val="44"/>
          <w:lang w:bidi="ar-SA"/>
        </w:rPr>
        <w:t xml:space="preserve">La Consulta </w:t>
      </w:r>
      <w:r>
        <w:rPr>
          <w:rFonts w:ascii="Brush Script MT" w:hAnsi="Brush Script MT"/>
          <w:noProof/>
          <w:sz w:val="44"/>
          <w:lang w:bidi="ar-SA"/>
        </w:rPr>
        <w:t>D</w:t>
      </w:r>
      <w:r w:rsidRPr="005A32F6">
        <w:rPr>
          <w:rFonts w:ascii="Brush Script MT" w:hAnsi="Brush Script MT"/>
          <w:noProof/>
          <w:sz w:val="44"/>
          <w:lang w:bidi="ar-SA"/>
        </w:rPr>
        <w:t>iocesana di Pastorale Giovanile</w:t>
      </w:r>
    </w:p>
    <w:sectPr w:rsidR="00C41590" w:rsidRPr="005A32F6" w:rsidSect="00DA2585">
      <w:pgSz w:w="12240" w:h="15840"/>
      <w:pgMar w:top="1417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5A981" w14:textId="77777777" w:rsidR="00E21C63" w:rsidRDefault="00E21C63" w:rsidP="00D91CD1">
      <w:r>
        <w:separator/>
      </w:r>
    </w:p>
  </w:endnote>
  <w:endnote w:type="continuationSeparator" w:id="0">
    <w:p w14:paraId="4F1E5646" w14:textId="77777777" w:rsidR="00E21C63" w:rsidRDefault="00E21C63" w:rsidP="00D9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53A0" w14:textId="77777777" w:rsidR="00E21C63" w:rsidRDefault="00E21C63" w:rsidP="00D91CD1">
      <w:r>
        <w:separator/>
      </w:r>
    </w:p>
  </w:footnote>
  <w:footnote w:type="continuationSeparator" w:id="0">
    <w:p w14:paraId="2BF1C671" w14:textId="77777777" w:rsidR="00E21C63" w:rsidRDefault="00E21C63" w:rsidP="00D9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7E59"/>
    <w:multiLevelType w:val="hybridMultilevel"/>
    <w:tmpl w:val="EA4606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1236F"/>
    <w:multiLevelType w:val="multilevel"/>
    <w:tmpl w:val="338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41B3C"/>
    <w:multiLevelType w:val="hybridMultilevel"/>
    <w:tmpl w:val="13EEF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48D8"/>
    <w:multiLevelType w:val="hybridMultilevel"/>
    <w:tmpl w:val="8F5AD3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09E8"/>
    <w:multiLevelType w:val="hybridMultilevel"/>
    <w:tmpl w:val="5778F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00122"/>
    <w:multiLevelType w:val="hybridMultilevel"/>
    <w:tmpl w:val="5A4EC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32179"/>
    <w:multiLevelType w:val="hybridMultilevel"/>
    <w:tmpl w:val="AB0453B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9C"/>
    <w:rsid w:val="00007CE1"/>
    <w:rsid w:val="000168D1"/>
    <w:rsid w:val="000211F4"/>
    <w:rsid w:val="0005651A"/>
    <w:rsid w:val="000B50D1"/>
    <w:rsid w:val="000C5FD6"/>
    <w:rsid w:val="000C606E"/>
    <w:rsid w:val="000E7200"/>
    <w:rsid w:val="000F49DB"/>
    <w:rsid w:val="0011210E"/>
    <w:rsid w:val="001226EF"/>
    <w:rsid w:val="00132FAF"/>
    <w:rsid w:val="00136BBD"/>
    <w:rsid w:val="00160D87"/>
    <w:rsid w:val="001A4693"/>
    <w:rsid w:val="001C4E1A"/>
    <w:rsid w:val="002111D5"/>
    <w:rsid w:val="00223772"/>
    <w:rsid w:val="00276040"/>
    <w:rsid w:val="0028594A"/>
    <w:rsid w:val="002B6448"/>
    <w:rsid w:val="002E2210"/>
    <w:rsid w:val="002E307D"/>
    <w:rsid w:val="002E4788"/>
    <w:rsid w:val="003176FD"/>
    <w:rsid w:val="0034351D"/>
    <w:rsid w:val="003612F9"/>
    <w:rsid w:val="00396343"/>
    <w:rsid w:val="003B0EB4"/>
    <w:rsid w:val="003D07AC"/>
    <w:rsid w:val="003D26F2"/>
    <w:rsid w:val="003E0325"/>
    <w:rsid w:val="00432235"/>
    <w:rsid w:val="00433B1F"/>
    <w:rsid w:val="004452B6"/>
    <w:rsid w:val="004A7EFD"/>
    <w:rsid w:val="004D0D85"/>
    <w:rsid w:val="004E0C63"/>
    <w:rsid w:val="004E3664"/>
    <w:rsid w:val="004F0344"/>
    <w:rsid w:val="0052008D"/>
    <w:rsid w:val="005439DF"/>
    <w:rsid w:val="0055429F"/>
    <w:rsid w:val="005A32F6"/>
    <w:rsid w:val="005E11F7"/>
    <w:rsid w:val="005E2FFC"/>
    <w:rsid w:val="005E662C"/>
    <w:rsid w:val="00646491"/>
    <w:rsid w:val="00671679"/>
    <w:rsid w:val="006E2251"/>
    <w:rsid w:val="00717E05"/>
    <w:rsid w:val="00721AB9"/>
    <w:rsid w:val="007322E9"/>
    <w:rsid w:val="007D308C"/>
    <w:rsid w:val="00852BA2"/>
    <w:rsid w:val="0086194D"/>
    <w:rsid w:val="008A2362"/>
    <w:rsid w:val="008B1EBB"/>
    <w:rsid w:val="008C0AF7"/>
    <w:rsid w:val="008D4038"/>
    <w:rsid w:val="00914B06"/>
    <w:rsid w:val="00942FAA"/>
    <w:rsid w:val="009539E0"/>
    <w:rsid w:val="00957A73"/>
    <w:rsid w:val="00970DB4"/>
    <w:rsid w:val="00985F8C"/>
    <w:rsid w:val="009965EC"/>
    <w:rsid w:val="009B77B8"/>
    <w:rsid w:val="00A25C78"/>
    <w:rsid w:val="00A55188"/>
    <w:rsid w:val="00A67053"/>
    <w:rsid w:val="00A748E6"/>
    <w:rsid w:val="00AE49B0"/>
    <w:rsid w:val="00AE77E0"/>
    <w:rsid w:val="00AF1614"/>
    <w:rsid w:val="00B07B10"/>
    <w:rsid w:val="00B20299"/>
    <w:rsid w:val="00B4698B"/>
    <w:rsid w:val="00B631FD"/>
    <w:rsid w:val="00B94AA0"/>
    <w:rsid w:val="00BF39A9"/>
    <w:rsid w:val="00C1510F"/>
    <w:rsid w:val="00C250B5"/>
    <w:rsid w:val="00C26DD1"/>
    <w:rsid w:val="00C41590"/>
    <w:rsid w:val="00C41D8E"/>
    <w:rsid w:val="00C501FC"/>
    <w:rsid w:val="00C51AD5"/>
    <w:rsid w:val="00C6112F"/>
    <w:rsid w:val="00C70F4E"/>
    <w:rsid w:val="00C83A26"/>
    <w:rsid w:val="00C85E57"/>
    <w:rsid w:val="00C96DB8"/>
    <w:rsid w:val="00CD2ACF"/>
    <w:rsid w:val="00CD5BBB"/>
    <w:rsid w:val="00CE4787"/>
    <w:rsid w:val="00CF7E7F"/>
    <w:rsid w:val="00D33999"/>
    <w:rsid w:val="00D8708C"/>
    <w:rsid w:val="00D91CD1"/>
    <w:rsid w:val="00DA2585"/>
    <w:rsid w:val="00DA47C0"/>
    <w:rsid w:val="00DA7755"/>
    <w:rsid w:val="00DC3DE7"/>
    <w:rsid w:val="00E20C1C"/>
    <w:rsid w:val="00E21C63"/>
    <w:rsid w:val="00E46FD4"/>
    <w:rsid w:val="00E657D1"/>
    <w:rsid w:val="00ED0AFC"/>
    <w:rsid w:val="00ED5975"/>
    <w:rsid w:val="00F03D6F"/>
    <w:rsid w:val="00F214DB"/>
    <w:rsid w:val="00F320E2"/>
    <w:rsid w:val="00F366BE"/>
    <w:rsid w:val="00F50D9C"/>
    <w:rsid w:val="00F843E0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9AA0F"/>
  <w15:docId w15:val="{161EDC69-C4AE-49FD-A1B6-FA4B132A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omic Sans MS" w:hAnsi="Comic Sans MS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ind w:firstLine="708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</w:rPr>
  </w:style>
  <w:style w:type="paragraph" w:styleId="Corpodeltesto2">
    <w:name w:val="Body Text 2"/>
    <w:basedOn w:val="Normale"/>
    <w:pPr>
      <w:jc w:val="both"/>
    </w:pPr>
  </w:style>
  <w:style w:type="paragraph" w:styleId="Testofumetto">
    <w:name w:val="Balloon Text"/>
    <w:basedOn w:val="Normale"/>
    <w:link w:val="TestofumettoCarattere"/>
    <w:rsid w:val="00ED0AF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D0AFC"/>
    <w:rPr>
      <w:rFonts w:ascii="Lucida Grande" w:hAnsi="Lucida Grande" w:cs="Lucida Grande"/>
      <w:sz w:val="18"/>
      <w:szCs w:val="18"/>
      <w:lang w:bidi="he-IL"/>
    </w:rPr>
  </w:style>
  <w:style w:type="paragraph" w:styleId="Paragrafoelenco">
    <w:name w:val="List Paragraph"/>
    <w:basedOn w:val="Normale"/>
    <w:uiPriority w:val="34"/>
    <w:qFormat/>
    <w:rsid w:val="00D9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Testonotaapidipagina">
    <w:name w:val="footnote text"/>
    <w:basedOn w:val="Normale"/>
    <w:link w:val="TestonotaapidipaginaCarattere"/>
    <w:rsid w:val="00D91CD1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91CD1"/>
    <w:rPr>
      <w:rFonts w:ascii="Comic Sans MS" w:hAnsi="Comic Sans MS"/>
      <w:lang w:bidi="he-IL"/>
    </w:rPr>
  </w:style>
  <w:style w:type="character" w:styleId="Rimandonotaapidipagina">
    <w:name w:val="footnote reference"/>
    <w:basedOn w:val="Carpredefinitoparagrafo"/>
    <w:rsid w:val="00D91CD1"/>
    <w:rPr>
      <w:vertAlign w:val="superscript"/>
    </w:rPr>
  </w:style>
  <w:style w:type="paragraph" w:customStyle="1" w:styleId="western">
    <w:name w:val="western"/>
    <w:basedOn w:val="Normale"/>
    <w:rsid w:val="00A748E6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apple-converted-space">
    <w:name w:val="apple-converted-space"/>
    <w:basedOn w:val="Carpredefinitoparagrafo"/>
    <w:rsid w:val="00A748E6"/>
  </w:style>
  <w:style w:type="character" w:styleId="Collegamentoipertestuale">
    <w:name w:val="Hyperlink"/>
    <w:basedOn w:val="Carpredefinitoparagrafo"/>
    <w:unhideWhenUsed/>
    <w:rsid w:val="00112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Curia Vescovile di Nola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Curia Vescovile di Nola</dc:title>
  <dc:subject/>
  <dc:creator>Segreteria</dc:creator>
  <cp:keywords/>
  <dc:description/>
  <cp:lastModifiedBy>ChriSeve</cp:lastModifiedBy>
  <cp:revision>10</cp:revision>
  <cp:lastPrinted>2017-07-31T07:50:00Z</cp:lastPrinted>
  <dcterms:created xsi:type="dcterms:W3CDTF">2018-10-01T17:52:00Z</dcterms:created>
  <dcterms:modified xsi:type="dcterms:W3CDTF">2018-10-01T19:30:00Z</dcterms:modified>
</cp:coreProperties>
</file>